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04725.xml.htm"/>
      <w:bookmarkStart w:id="1" w:name="kswkform4_17889047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Hafner Patrick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2202 N. WEST SHORE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Bloomin'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BLMN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Pres Outback Steakhouse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39,274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9.73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37,301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8,102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8,102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3, 2024, these restricted stock units ("RSU") were granted in the original amount of 32,405, which vest 50% on the 12-month anniversary of the grant date; 25% on the 18-month anniversary of the grant date; and 25% on the 24-month anniversary of the grant date; with a final vesting in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of common stock were withheld by the issuer to pay for the applicable withholding tax due upon vesting of certain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the contingent right to receive one share of common stock of the issuer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field is not applicable.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Allison Hicks,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077" TargetMode="External"/><Relationship Id="rId5" Type="http://schemas.openxmlformats.org/officeDocument/2006/relationships/hyperlink" Target="http://www.sec.gov/cgi-bin/browse-edgar?action=getcompany&amp;CIK=00015464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700</Words>
  <Characters>3688</Characters>
  <CharactersWithSpaces>4296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