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59817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98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605" w:gutter="0" w:footer="0" w:header="0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Pace Philip J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2202 N. WEST SHORE BLVD.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Bloomin' Brands,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BLMN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Accounting Officer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60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TAMPA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02/28/2025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1,179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31,300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02/28/2025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350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9.38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30,950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02/28/2025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1,334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32,284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02/28/2025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8"/>
              <w:spacing w:after="0" w:line="3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396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9.38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31,888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02/28/2025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1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1,179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02/28/2025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1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1,334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02/28/2025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9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17,097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17,097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-2524125</wp:posOffset>
            </wp:positionV>
            <wp:extent cx="29210" cy="25298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29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28, 2024, these restricted stock units ("RSU") were granted in the original amount of 3,537, which vest in three equal annual installments, with a final vesting in 2027.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common stock were withheld by the issuer to pay for the applicable withholding tax due upon vesting of certain RSUs.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28, 2024, these RSUs were granted in the original amount of 4,004, which vest in three equal annual installments, with a final vesting in 2027.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the contingent right to receive one share of common stock of the issuer upon vesting of the unit.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field is not applicable.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28, 2025, these RSUs were granted in the original amount of 17,097, which vest in three equal annual installments, with a final vesting in 2028.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Kelly Lefferts, Attorney in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60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8722" TargetMode="External"/><Relationship Id="rId14" Type="http://schemas.openxmlformats.org/officeDocument/2006/relationships/hyperlink" Target="http://www.sec.gov/cgi-bin/browse-edgar?action=getcompany&amp;CIK=00015464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2025-03-04T16:51:07Z</dcterms:created>
  <dcterms:modified xsi:type="dcterms:W3CDTF">2025-03-04T16:51:07Z</dcterms:modified>
</cp:coreProperties>
</file>