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800735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748665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170815</wp:posOffset>
            </wp:positionV>
            <wp:extent cx="86550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52" w:lineRule="exact"/>
        <w:rPr>
          <w:sz w:val="24"/>
          <w:szCs w:val="24"/>
          <w:color w:val="auto"/>
        </w:rPr>
      </w:pPr>
    </w:p>
    <w:tbl>
      <w:tblPr>
        <w:tblLayout w:type="fixed"/>
        <w:tblInd w:w="1200" w:type="dxa"/>
        <w:tblCellMar>
          <w:top w:w="0" w:type="dxa"/>
          <w:left w:w="0" w:type="dxa"/>
          <w:bottom w:w="0" w:type="dxa"/>
          <w:right w:w="0" w:type="dxa"/>
        </w:tblCellMar>
      </w:tblPr>
      <w:tr>
        <w:trPr>
          <w:trHeight w:val="260"/>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440" w:type="dxa"/>
            <w:vAlign w:val="bottom"/>
          </w:tcPr>
          <w:p>
            <w:pPr>
              <w:jc w:val="right"/>
              <w:ind w:right="1301"/>
              <w:spacing w:after="0"/>
              <w:rPr>
                <w:sz w:val="20"/>
                <w:szCs w:val="20"/>
                <w:color w:val="auto"/>
              </w:rPr>
            </w:pPr>
            <w:r>
              <w:rPr>
                <w:rFonts w:ascii="Times New Roman" w:cs="Times New Roman" w:eastAsia="Times New Roman" w:hAnsi="Times New Roman"/>
                <w:sz w:val="20"/>
                <w:szCs w:val="20"/>
                <w:b w:val="1"/>
                <w:bCs w:val="1"/>
                <w:color w:val="auto"/>
              </w:rPr>
              <w:t>001-35625</w:t>
            </w: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20-8023465</w:t>
            </w:r>
          </w:p>
        </w:tc>
      </w:tr>
      <w:tr>
        <w:trPr>
          <w:trHeight w:val="198"/>
        </w:trPr>
        <w:tc>
          <w:tcPr>
            <w:tcW w:w="2800" w:type="dxa"/>
            <w:vAlign w:val="bottom"/>
          </w:tcPr>
          <w:p>
            <w:pPr>
              <w:jc w:val="center"/>
              <w:ind w:right="401"/>
              <w:spacing w:after="0" w:line="198"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3440" w:type="dxa"/>
            <w:vAlign w:val="bottom"/>
          </w:tcPr>
          <w:p>
            <w:pPr>
              <w:jc w:val="center"/>
              <w:ind w:right="101"/>
              <w:spacing w:after="0" w:line="198" w:lineRule="exact"/>
              <w:rPr>
                <w:sz w:val="20"/>
                <w:szCs w:val="20"/>
                <w:color w:val="auto"/>
              </w:rPr>
            </w:pPr>
            <w:r>
              <w:rPr>
                <w:rFonts w:ascii="Times New Roman" w:cs="Times New Roman" w:eastAsia="Times New Roman" w:hAnsi="Times New Roman"/>
                <w:sz w:val="20"/>
                <w:szCs w:val="20"/>
                <w:color w:val="auto"/>
                <w:w w:val="99"/>
              </w:rPr>
              <w:t>(Commission File Number)</w:t>
            </w:r>
          </w:p>
        </w:tc>
        <w:tc>
          <w:tcPr>
            <w:tcW w:w="2200" w:type="dxa"/>
            <w:vAlign w:val="bottom"/>
          </w:tcPr>
          <w:p>
            <w:pPr>
              <w:jc w:val="center"/>
              <w:ind w:left="621"/>
              <w:spacing w:after="0" w:line="19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7"/>
              </w:rPr>
              <w:t>incorporation)</w:t>
            </w:r>
          </w:p>
        </w:tc>
        <w:tc>
          <w:tcPr>
            <w:tcW w:w="3440" w:type="dxa"/>
            <w:vAlign w:val="bottom"/>
          </w:tcPr>
          <w:p>
            <w:pPr>
              <w:spacing w:after="0"/>
              <w:rPr>
                <w:sz w:val="22"/>
                <w:szCs w:val="22"/>
                <w:color w:val="auto"/>
              </w:rPr>
            </w:pP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2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 xml:space="preserve">2202 North West Shore Boulevard, Suite 500, Tampa, </w:t>
      </w:r>
      <w:r>
        <w:rPr>
          <w:rFonts w:ascii="Times New Roman" w:cs="Times New Roman" w:eastAsia="Times New Roman" w:hAnsi="Times New Roman"/>
          <w:sz w:val="17"/>
          <w:szCs w:val="17"/>
          <w:b w:val="1"/>
          <w:bCs w:val="1"/>
          <w:color w:val="auto"/>
        </w:rPr>
        <w:t>FL</w:t>
      </w:r>
      <w:r>
        <w:rPr>
          <w:rFonts w:ascii="Times New Roman" w:cs="Times New Roman" w:eastAsia="Times New Roman" w:hAnsi="Times New Roman"/>
          <w:sz w:val="20"/>
          <w:szCs w:val="20"/>
          <w:b w:val="1"/>
          <w:bCs w:val="1"/>
          <w:color w:val="auto"/>
        </w:rPr>
        <w:t xml:space="preserve"> 33607</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813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282-1225</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3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440" w:right="499" w:bottom="48" w:gutter="0" w:footer="0" w:header="0"/>
        </w:sectPr>
      </w:pPr>
    </w:p>
    <w:p>
      <w:pPr>
        <w:spacing w:after="0" w:line="14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580" w:space="720"/>
            <w:col w:w="2040" w:space="720"/>
            <w:col w:w="3020"/>
          </w:cols>
          <w:pgMar w:left="320" w:top="1440" w:right="499" w:bottom="48" w:gutter="0" w:footer="0" w:header="0"/>
          <w:type w:val="continuous"/>
        </w:sectPr>
      </w:pP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440" w:right="499" w:bottom="4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813435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ind w:left="1120" w:hanging="1295"/>
        <w:spacing w:after="0" w:line="259" w:lineRule="auto"/>
        <w:tabs>
          <w:tab w:leader="none" w:pos="1100" w:val="left"/>
        </w:tabs>
        <w:rPr>
          <w:sz w:val="20"/>
          <w:szCs w:val="20"/>
          <w:color w:val="auto"/>
        </w:rPr>
      </w:pPr>
      <w:r>
        <w:rPr>
          <w:rFonts w:ascii="Times New Roman" w:cs="Times New Roman" w:eastAsia="Times New Roman" w:hAnsi="Times New Roman"/>
          <w:sz w:val="20"/>
          <w:szCs w:val="20"/>
          <w:b w:val="1"/>
          <w:bCs w:val="1"/>
          <w:color w:val="auto"/>
        </w:rPr>
        <w:t>Item 5.02</w:t>
        <w:tab/>
        <w:t>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June 26, 2026, Jessica Mitory provided notice of her resignation as Senior Vice President, Chief Human Resources Officer of Bloomin’ Brands, Inc. (the “Company”), effective as of August 17, 2026. Ms. Mitory’s departure is not the result of any disagreement with the Company on any matter relating to the Company’s operations, policies, or practices.</w:t>
      </w:r>
    </w:p>
    <w:p>
      <w:pPr>
        <w:spacing w:after="0" w:line="1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w:t>
            </w:r>
          </w:p>
        </w:tc>
        <w:tc>
          <w:tcPr>
            <w:tcW w:w="9240" w:type="dxa"/>
            <w:vAlign w:val="bottom"/>
            <w:gridSpan w:val="3"/>
            <w:vMerge w:val="restart"/>
          </w:tcPr>
          <w:p>
            <w:pPr>
              <w:ind w:left="820"/>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7"/>
              </w:rPr>
              <w:t>Number</w:t>
            </w:r>
          </w:p>
        </w:tc>
        <w:tc>
          <w:tcPr>
            <w:tcW w:w="800" w:type="dxa"/>
            <w:vAlign w:val="bottom"/>
          </w:tcPr>
          <w:p>
            <w:pPr>
              <w:spacing w:after="0"/>
              <w:rPr>
                <w:sz w:val="18"/>
                <w:szCs w:val="18"/>
                <w:color w:val="auto"/>
              </w:rPr>
            </w:pPr>
          </w:p>
        </w:tc>
        <w:tc>
          <w:tcPr>
            <w:tcW w:w="9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0" w:type="dxa"/>
            <w:vAlign w:val="bottom"/>
          </w:tcPr>
          <w:p>
            <w:pPr>
              <w:spacing w:after="0"/>
              <w:rPr>
                <w:sz w:val="23"/>
                <w:szCs w:val="23"/>
                <w:color w:val="auto"/>
              </w:rPr>
            </w:pPr>
          </w:p>
        </w:tc>
        <w:tc>
          <w:tcPr>
            <w:tcW w:w="92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987"/>
        </w:trPr>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200"/>
        <w:spacing w:after="0"/>
        <w:tabs>
          <w:tab w:leader="none" w:pos="5160" w:val="left"/>
          <w:tab w:leader="none" w:pos="5640" w:val="left"/>
        </w:tabs>
        <w:rPr>
          <w:sz w:val="20"/>
          <w:szCs w:val="20"/>
          <w:color w:val="auto"/>
        </w:rPr>
      </w:pPr>
      <w:r>
        <w:rPr>
          <w:rFonts w:ascii="Times New Roman" w:cs="Times New Roman" w:eastAsia="Times New Roman" w:hAnsi="Times New Roman"/>
          <w:sz w:val="20"/>
          <w:szCs w:val="20"/>
          <w:color w:val="auto"/>
        </w:rPr>
        <w:t>Date: July 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22860</wp:posOffset>
            </wp:positionV>
            <wp:extent cx="34632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3290" cy="17145"/>
                    </a:xfrm>
                    <a:prstGeom prst="rect">
                      <a:avLst/>
                    </a:prstGeom>
                    <a:noFill/>
                  </pic:spPr>
                </pic:pic>
              </a:graphicData>
            </a:graphic>
          </wp:anchor>
        </w:drawing>
      </w:r>
    </w:p>
    <w:p>
      <w:pPr>
        <w:spacing w:after="0" w:line="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Kelly Lefferts</w:t>
      </w:r>
    </w:p>
    <w:p>
      <w:pPr>
        <w:spacing w:after="0" w:line="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Executive Vice President and Chief Legal Officer</w:t>
      </w:r>
    </w:p>
    <w:sectPr>
      <w:pgSz w:w="11900" w:h="16838" w:orient="portrait"/>
      <w:cols w:equalWidth="0" w:num="1">
        <w:col w:w="11080"/>
      </w:cols>
      <w:pgMar w:left="320" w:top="92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2026-07-01T08:02:22Z</dcterms:created>
  <dcterms:modified xsi:type="dcterms:W3CDTF">2026-07-01T08:02:22Z</dcterms:modified>
</cp:coreProperties>
</file>