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9161964.xml.htm"/>
      <w:bookmarkStart w:id="1" w:name="kswkform4a_17891619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Pace Philip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2202 N. WEST SHORE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Bloomin' Brands, Inc.</w:t>
              </w:r>
            </w:hyperlink>
            <w:r>
              <w:rPr/>
              <w:t xml:space="preserve"> [ </w:t>
            </w:r>
            <w:r>
              <w:rPr>
                <w:rFonts w:ascii="Times;serif" w:hAnsi="Times;serif"/>
                <w:color w:val="0000FF"/>
                <w:sz w:val="24"/>
                <w:shd w:fill="FFFFFF" w:val="clear"/>
              </w:rPr>
              <w:t>BLMN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1,276</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9.73</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56,704</w:t>
            </w:r>
            <w:r>
              <w:rPr>
                <w:rFonts w:ascii="Times;serif" w:hAnsi="Times;serif"/>
                <w:color w:val="008000"/>
                <w:position w:val="7"/>
                <w:sz w:val="16"/>
                <w:sz w:val="20"/>
                <w:shd w:fill="FFFFFF" w:val="clear"/>
              </w:rPr>
              <w:t>(1)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filed to correct the number of shares withheld to satisfy tax withholding obligations in connection with the September 3, 2026 vesting of restricted stock units. This amendment reflects the corrected withholding amount and corresponding amount of Securities Beneficially Owned following the transaction after the original settlement was cancelled and reprocessed to reflect the reporting person's standing tax withholding election. All other information remains unchanged.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Hicks,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8722" TargetMode="External"/><Relationship Id="rId5" Type="http://schemas.openxmlformats.org/officeDocument/2006/relationships/hyperlink" Target="http://www.sec.gov/cgi-bin/browse-edgar?action=getcompany&amp;CIK=00015464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3525</Characters>
  <CharactersWithSpaces>4096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